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0" w:line="276" w:lineRule="auto"/>
      </w:pPr>
      <w:r>
        <w:rPr>
          <w:rFonts w:ascii="Times New Roman" w:hAnsi="Times New Roman"/>
          <w:b w:val="0"/>
          <w:i w:val="0"/>
          <w:color w:val="6E6E76"/>
          <w:sz w:val="20"/>
        </w:rPr>
        <w:t>……………………………………………………………</w:t>
        <w:br/>
      </w:r>
      <w:r>
        <w:rPr>
          <w:rFonts w:ascii="Times New Roman" w:hAnsi="Times New Roman"/>
          <w:b w:val="0"/>
          <w:i w:val="0"/>
          <w:color w:val="6E6E76"/>
          <w:sz w:val="20"/>
        </w:rPr>
        <w:t>imię i nazwisko</w:t>
      </w:r>
    </w:p>
    <w:p>
      <w:pPr>
        <w:spacing w:before="0" w:after="0" w:line="276" w:lineRule="auto"/>
      </w:pPr>
      <w:r>
        <w:rPr>
          <w:rFonts w:ascii="Times New Roman" w:hAnsi="Times New Roman"/>
          <w:b w:val="0"/>
          <w:i w:val="0"/>
          <w:color w:val="6E6E76"/>
          <w:sz w:val="20"/>
        </w:rPr>
        <w:t>……………………………………………………………</w:t>
        <w:br/>
      </w:r>
      <w:r>
        <w:rPr>
          <w:rFonts w:ascii="Times New Roman" w:hAnsi="Times New Roman"/>
          <w:b w:val="0"/>
          <w:i w:val="0"/>
          <w:color w:val="6E6E76"/>
          <w:sz w:val="20"/>
        </w:rPr>
        <w:t>adres zamieszkania</w:t>
      </w:r>
    </w:p>
    <w:p>
      <w:pPr>
        <w:spacing w:before="0" w:after="0" w:line="276" w:lineRule="auto"/>
      </w:pPr>
      <w:r>
        <w:rPr>
          <w:rFonts w:ascii="Times New Roman" w:hAnsi="Times New Roman"/>
          <w:b w:val="0"/>
          <w:i w:val="0"/>
          <w:color w:val="6E6E76"/>
          <w:sz w:val="20"/>
        </w:rPr>
        <w:t>……………………………………………………………</w:t>
        <w:br/>
      </w:r>
      <w:r>
        <w:rPr>
          <w:rFonts w:ascii="Times New Roman" w:hAnsi="Times New Roman"/>
          <w:b w:val="0"/>
          <w:i w:val="0"/>
          <w:color w:val="6E6E76"/>
          <w:sz w:val="20"/>
        </w:rPr>
        <w:t>telefon / e-mail (nieobowiązkowo)</w:t>
      </w:r>
    </w:p>
    <w:p>
      <w:pPr>
        <w:spacing w:before="0" w:after="240" w:line="276" w:lineRule="auto"/>
      </w:pPr>
      <w:r>
        <w:rPr>
          <w:rFonts w:ascii="Times New Roman" w:hAnsi="Times New Roman"/>
          <w:b w:val="0"/>
          <w:i w:val="0"/>
          <w:color w:val="6E6E76"/>
          <w:sz w:val="20"/>
        </w:rPr>
        <w:t>……………………………………………………………</w:t>
        <w:br/>
      </w:r>
      <w:r>
        <w:rPr>
          <w:rFonts w:ascii="Times New Roman" w:hAnsi="Times New Roman"/>
          <w:b w:val="0"/>
          <w:i w:val="0"/>
          <w:color w:val="6E6E76"/>
          <w:sz w:val="20"/>
        </w:rPr>
        <w:t>adres do doręczeń elektronicznych (jeżeli posiadasz)</w:t>
      </w:r>
    </w:p>
    <w:p>
      <w:pPr>
        <w:spacing w:before="0" w:after="360" w:line="276" w:lineRule="auto"/>
        <w:jc w:val="right"/>
      </w:pPr>
      <w:r>
        <w:rPr>
          <w:rFonts w:ascii="Times New Roman" w:hAnsi="Times New Roman"/>
          <w:b w:val="0"/>
          <w:i w:val="0"/>
          <w:sz w:val="22"/>
        </w:rPr>
        <w:t>Glina, dnia ……… sierpnia 2026 r.</w:t>
      </w:r>
    </w:p>
    <w:p>
      <w:pPr>
        <w:spacing w:before="0" w:after="480" w:line="276" w:lineRule="auto"/>
        <w:jc w:val="right"/>
      </w:pPr>
      <w:r>
        <w:rPr>
          <w:rFonts w:ascii="Times New Roman" w:hAnsi="Times New Roman"/>
          <w:b/>
          <w:i w:val="0"/>
          <w:sz w:val="22"/>
        </w:rPr>
        <w:t>Przewodniczący Rady Miejskiej w Rozprzy</w:t>
        <w:br/>
      </w:r>
      <w:r>
        <w:rPr>
          <w:rFonts w:ascii="Times New Roman" w:hAnsi="Times New Roman"/>
          <w:b/>
          <w:i w:val="0"/>
          <w:sz w:val="22"/>
        </w:rPr>
        <w:t>Urząd Miasta i Gminy w Rozprzy</w:t>
        <w:br/>
      </w:r>
      <w:r>
        <w:rPr>
          <w:rFonts w:ascii="Times New Roman" w:hAnsi="Times New Roman"/>
          <w:b/>
          <w:i w:val="0"/>
          <w:sz w:val="22"/>
        </w:rPr>
        <w:t>al. 900-lecia 3</w:t>
        <w:br/>
      </w:r>
      <w:r>
        <w:rPr>
          <w:rFonts w:ascii="Times New Roman" w:hAnsi="Times New Roman"/>
          <w:b/>
          <w:i w:val="0"/>
          <w:sz w:val="22"/>
        </w:rPr>
        <w:t>97-340 Rozprza</w:t>
      </w:r>
    </w:p>
    <w:p>
      <w:pPr>
        <w:spacing w:before="0" w:after="80" w:line="276" w:lineRule="auto"/>
        <w:jc w:val="center"/>
      </w:pPr>
      <w:r>
        <w:rPr>
          <w:rFonts w:ascii="Times New Roman" w:hAnsi="Times New Roman"/>
          <w:b/>
          <w:i w:val="0"/>
          <w:sz w:val="26"/>
        </w:rPr>
        <w:t>WNIOSEK O PRZYJĘCIE STANOWISKA</w:t>
      </w:r>
    </w:p>
    <w:p>
      <w:pPr>
        <w:spacing w:before="0" w:after="280" w:line="276" w:lineRule="auto"/>
        <w:jc w:val="center"/>
      </w:pPr>
      <w:r>
        <w:rPr>
          <w:rFonts w:ascii="Times New Roman" w:hAnsi="Times New Roman"/>
          <w:b w:val="0"/>
          <w:i/>
          <w:sz w:val="22"/>
        </w:rPr>
        <w:t>w sprawie planowanej budowy chlewni o obsadzie 1996 sztuk trzody chlewnej na działce nr ewid. 54/2 w obrębie Glina, gmina Wola Krzysztoporska</w:t>
      </w:r>
    </w:p>
    <w:p>
      <w:pPr>
        <w:spacing w:before="0" w:after="280" w:line="276" w:lineRule="auto"/>
        <w:jc w:val="both"/>
      </w:pPr>
      <w:r>
        <w:rPr>
          <w:rFonts w:ascii="Times New Roman" w:hAnsi="Times New Roman"/>
          <w:b/>
          <w:sz w:val="20"/>
        </w:rPr>
        <w:t xml:space="preserve">Podstawa prawna: </w:t>
      </w:r>
      <w:r>
        <w:rPr>
          <w:rFonts w:ascii="Times New Roman" w:hAnsi="Times New Roman"/>
          <w:b w:val="0"/>
          <w:sz w:val="20"/>
        </w:rPr>
        <w:t>art. 18 ust. 1 ustawy z dnia 8 marca 1990 r. o samorządzie gminnym, art. 241 Kodeksu postępowania administracyjnego</w:t>
      </w:r>
    </w:p>
    <w:p>
      <w:pPr>
        <w:spacing w:before="0" w:after="200" w:line="276" w:lineRule="auto"/>
        <w:jc w:val="both"/>
      </w:pPr>
      <w:r>
        <w:rPr>
          <w:rFonts w:ascii="Times New Roman" w:hAnsi="Times New Roman"/>
          <w:b w:val="0"/>
          <w:sz w:val="22"/>
        </w:rPr>
        <w:t>Wnoszę o rozpatrzenie na najbliższej sesji Rady Miejskiej w Rozprzy możliwości przyjęcia stanowiska (apelu) w sprawie planowanej budowy chlewni o obsadzie ok. 1996 sztuk trzody chlewnej na działce nr ewid. 54/2 w obrębie Glina, gmina Wola Krzysztoporska, położonej w bezpośrednim sąsiedztwie miejscowości Longinówka.</w:t>
      </w:r>
    </w:p>
    <w:p>
      <w:pPr>
        <w:spacing w:before="0" w:after="120" w:line="276" w:lineRule="auto"/>
        <w:jc w:val="both"/>
      </w:pPr>
      <w:r>
        <w:rPr>
          <w:rFonts w:ascii="Times New Roman" w:hAnsi="Times New Roman"/>
          <w:b w:val="0"/>
          <w:sz w:val="22"/>
        </w:rPr>
        <w:t>Wnoszę, aby stanowisko obejmowało:</w:t>
      </w:r>
    </w:p>
    <w:p>
      <w:pPr>
        <w:pStyle w:val="ListBullet"/>
        <w:spacing w:after="60" w:line="276" w:lineRule="auto"/>
        <w:jc w:val="both"/>
      </w:pPr>
      <w:r>
        <w:rPr>
          <w:rFonts w:ascii="Times New Roman" w:hAnsi="Times New Roman"/>
          <w:sz w:val="22"/>
        </w:rPr>
        <w:t>wyrażenie zaniepokojenia oddziaływaniem inwestycji na mieszkańców Gminy Rozprza;</w:t>
      </w:r>
    </w:p>
    <w:p>
      <w:pPr>
        <w:pStyle w:val="ListBullet"/>
        <w:spacing w:after="60" w:line="276" w:lineRule="auto"/>
        <w:jc w:val="both"/>
      </w:pPr>
      <w:r>
        <w:rPr>
          <w:rFonts w:ascii="Times New Roman" w:hAnsi="Times New Roman"/>
          <w:sz w:val="22"/>
        </w:rPr>
        <w:t>apel do Wójta Gminy Wola Krzysztoporska o pełne poinformowanie mieszkańców terenów przygranicznych o toczącym się postępowaniu;</w:t>
      </w:r>
    </w:p>
    <w:p>
      <w:pPr>
        <w:pStyle w:val="ListBullet"/>
        <w:spacing w:after="60" w:line="276" w:lineRule="auto"/>
        <w:jc w:val="both"/>
      </w:pPr>
      <w:r>
        <w:rPr>
          <w:rFonts w:ascii="Times New Roman" w:hAnsi="Times New Roman"/>
          <w:sz w:val="22"/>
        </w:rPr>
        <w:t>apel o nieprzypisywanie terenom przygranicznym w obrębie Glina strefy planistycznej dopuszczającej wielkotowarową produkcję rolną;</w:t>
      </w:r>
    </w:p>
    <w:p>
      <w:pPr>
        <w:pStyle w:val="ListBullet"/>
        <w:spacing w:after="60" w:line="276" w:lineRule="auto"/>
        <w:jc w:val="both"/>
      </w:pPr>
      <w:r>
        <w:rPr>
          <w:rFonts w:ascii="Times New Roman" w:hAnsi="Times New Roman"/>
          <w:sz w:val="22"/>
        </w:rPr>
        <w:t>deklarację uwzględnienia tej kwestii w pracach nad planem ogólnym Gminy Rozprza.</w:t>
      </w:r>
    </w:p>
    <w:p>
      <w:pPr>
        <w:spacing w:before="0" w:after="160" w:line="276" w:lineRule="auto"/>
      </w:pPr>
      <w:r>
        <w:rPr>
          <w:rFonts w:ascii="Times New Roman" w:hAnsi="Times New Roman"/>
          <w:b w:val="0"/>
          <w:i w:val="0"/>
          <w:sz w:val="22"/>
        </w:rPr>
      </w:r>
    </w:p>
    <w:p>
      <w:pPr>
        <w:spacing w:before="0" w:after="200" w:line="276" w:lineRule="auto"/>
        <w:jc w:val="center"/>
      </w:pPr>
      <w:r>
        <w:rPr>
          <w:rFonts w:ascii="Times New Roman" w:hAnsi="Times New Roman"/>
          <w:b/>
          <w:i w:val="0"/>
          <w:sz w:val="24"/>
        </w:rPr>
        <w:t>UZASADNIENIE</w:t>
      </w:r>
    </w:p>
    <w:p>
      <w:pPr>
        <w:spacing w:before="0" w:after="160" w:line="276" w:lineRule="auto"/>
        <w:jc w:val="both"/>
      </w:pPr>
      <w:r>
        <w:rPr>
          <w:rFonts w:ascii="Times New Roman" w:hAnsi="Times New Roman"/>
          <w:b w:val="0"/>
          <w:sz w:val="22"/>
        </w:rPr>
        <w:t>Uciążliwość zapachowa nie zatrzymuje się na granicy administracyjnej gminy. Instrumenty ochrony mieszkańców Longinówki leżą w znacznej mierze w rękach organów Gminy Rozprza — poprzez opinię do projektu planu ogólnego gminy sąsiedniej, o której mowa w art. 13i ust. 3 pkt 5 lit. a ustawy o planowaniu i zagospodarowaniu przestrzennym, oraz poprzez własną politykę przestrzenną.</w:t>
      </w:r>
    </w:p>
    <w:p>
      <w:pPr>
        <w:spacing w:before="0" w:after="160" w:line="276" w:lineRule="auto"/>
        <w:jc w:val="both"/>
      </w:pPr>
      <w:r>
        <w:rPr>
          <w:rFonts w:ascii="Times New Roman" w:hAnsi="Times New Roman"/>
          <w:b w:val="0"/>
          <w:sz w:val="22"/>
        </w:rPr>
        <w:t>Obsada ok. 279 DJP kwalifikuje przedsięwzięcie do mogących zawsze znacząco oddziaływać na środowisko. Stanowisko Rady, jako organu przedstawicielskiego mieszkańców, ma w takiej sprawie walor dokumentu urzędowego i zostaje włączone do akt postępowania.</w:t>
      </w:r>
    </w:p>
    <w:p>
      <w:pPr>
        <w:spacing w:before="0" w:after="120" w:line="276" w:lineRule="auto"/>
        <w:jc w:val="both"/>
      </w:pPr>
      <w:r>
        <w:rPr>
          <w:rFonts w:ascii="Times New Roman" w:hAnsi="Times New Roman"/>
          <w:b w:val="0"/>
          <w:sz w:val="22"/>
        </w:rPr>
        <w:t>Wnoszę o poinformowanie mnie o sposobie rozpatrzenia wniosku w trybie art. 244 § 2 Kodeksu postępowania administracyjnego.</w:t>
      </w:r>
    </w:p>
    <w:p>
      <w:pPr>
        <w:spacing w:before="0" w:after="160" w:line="276" w:lineRule="auto"/>
      </w:pPr>
      <w:r>
        <w:rPr>
          <w:rFonts w:ascii="Times New Roman" w:hAnsi="Times New Roman"/>
          <w:b w:val="0"/>
          <w:i w:val="0"/>
          <w:sz w:val="22"/>
        </w:rPr>
      </w:r>
    </w:p>
    <w:p>
      <w:pPr>
        <w:spacing w:before="0" w:after="280" w:line="276" w:lineRule="auto"/>
        <w:jc w:val="right"/>
      </w:pPr>
      <w:r>
        <w:rPr>
          <w:rFonts w:ascii="Times New Roman" w:hAnsi="Times New Roman"/>
          <w:b w:val="0"/>
          <w:i w:val="0"/>
          <w:color w:val="6E6E76"/>
          <w:sz w:val="20"/>
        </w:rPr>
        <w:t>…………………………………………</w:t>
        <w:br/>
      </w:r>
      <w:r>
        <w:rPr>
          <w:rFonts w:ascii="Times New Roman" w:hAnsi="Times New Roman"/>
          <w:b w:val="0"/>
          <w:i w:val="0"/>
          <w:color w:val="6E6E76"/>
          <w:sz w:val="20"/>
        </w:rPr>
        <w:t>podpis</w:t>
      </w:r>
    </w:p>
    <w:p>
      <w:pPr>
        <w:spacing w:before="0" w:after="120" w:line="276" w:lineRule="auto"/>
      </w:pPr>
      <w:r>
        <w:rPr>
          <w:rFonts w:ascii="Times New Roman" w:hAnsi="Times New Roman"/>
          <w:b w:val="0"/>
          <w:i w:val="0"/>
          <w:sz w:val="22"/>
        </w:rPr>
      </w:r>
    </w:p>
    <w:p>
      <w:pPr>
        <w:spacing w:before="200"/>
      </w:pPr>
      <w:r>
        <w:rPr>
          <w:rFonts w:ascii="Times New Roman" w:hAnsi="Times New Roman"/>
          <w:b/>
          <w:color w:val="D62828"/>
          <w:sz w:val="18"/>
        </w:rPr>
        <w:t xml:space="preserve">WSKAZÓWKA: </w:t>
      </w:r>
      <w:r>
        <w:rPr>
          <w:rFonts w:ascii="Times New Roman" w:hAnsi="Times New Roman"/>
          <w:color w:val="6E6E76"/>
          <w:sz w:val="18"/>
        </w:rPr>
        <w:t>Dodatkowo: znajdźcie w Longinówce 2–3 osoby, które złożą pismo nr 06. Mieszkaniec innej gminy położony w obszarze oddziaływania ma dokładnie takie same prawa strony.</w:t>
      </w:r>
    </w:p>
    <w:sectPr w:rsidR="00FC693F" w:rsidRPr="0006063C" w:rsidSect="00034616">
      <w:pgSz w:w="12240" w:h="15840"/>
      <w:pgMar w:top="1134" w:right="1134" w:bottom="113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76" w:lineRule="auto"/>
    </w:pPr>
    <w:rPr>
      <w:rFonts w:ascii="Times New Roman" w:hAnsi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