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imię i nazwisko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zamieszkania</w:t>
      </w:r>
    </w:p>
    <w:p>
      <w:pPr>
        <w:spacing w:before="0" w:after="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telefon / e-mail (nieobowiązkowo)</w:t>
      </w:r>
    </w:p>
    <w:p>
      <w:pPr>
        <w:spacing w:before="0" w:after="240" w:line="276" w:lineRule="auto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adres do doręczeń elektronicznych (jeżeli posiadasz)</w:t>
      </w:r>
    </w:p>
    <w:p>
      <w:pPr>
        <w:spacing w:before="0" w:after="360" w:line="276" w:lineRule="auto"/>
        <w:jc w:val="right"/>
      </w:pPr>
      <w:r>
        <w:rPr>
          <w:rFonts w:ascii="Times New Roman" w:hAnsi="Times New Roman"/>
          <w:b w:val="0"/>
          <w:i w:val="0"/>
          <w:sz w:val="22"/>
        </w:rPr>
        <w:t>Glina, dnia ……… sierpnia 2026 r.</w:t>
      </w:r>
    </w:p>
    <w:p>
      <w:pPr>
        <w:spacing w:before="0" w:after="480" w:line="276" w:lineRule="auto"/>
        <w:jc w:val="right"/>
      </w:pPr>
      <w:r>
        <w:rPr>
          <w:rFonts w:ascii="Times New Roman" w:hAnsi="Times New Roman"/>
          <w:b/>
          <w:i w:val="0"/>
          <w:sz w:val="22"/>
        </w:rPr>
        <w:t>Wójt Gminy Wola Krzysztoporska</w:t>
        <w:br/>
      </w:r>
      <w:r>
        <w:rPr>
          <w:rFonts w:ascii="Times New Roman" w:hAnsi="Times New Roman"/>
          <w:b/>
          <w:i w:val="0"/>
          <w:sz w:val="22"/>
        </w:rPr>
        <w:t>ul. Kościuszki 5</w:t>
        <w:br/>
      </w:r>
      <w:r>
        <w:rPr>
          <w:rFonts w:ascii="Times New Roman" w:hAnsi="Times New Roman"/>
          <w:b/>
          <w:i w:val="0"/>
          <w:sz w:val="22"/>
        </w:rPr>
        <w:t>97-371 Wola Krzysztoporska</w:t>
      </w:r>
    </w:p>
    <w:p>
      <w:pPr>
        <w:spacing w:before="0" w:after="8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ŻĄDANIE UZNANIA ZA STRONĘ POSTĘPOWANIA</w:t>
      </w:r>
    </w:p>
    <w:p>
      <w:pPr>
        <w:spacing w:before="0" w:after="280" w:line="276" w:lineRule="auto"/>
        <w:jc w:val="center"/>
      </w:pPr>
      <w:r>
        <w:rPr>
          <w:rFonts w:ascii="Times New Roman" w:hAnsi="Times New Roman"/>
          <w:b w:val="0"/>
          <w:i/>
          <w:sz w:val="22"/>
        </w:rPr>
        <w:t>w sprawie wydania decyzji o środowiskowych uwarunkowaniach dla przedsięwzięcia polegającego na budowie chlewni o obsadzie 1996 sztuk trzody chlewnej na działce nr ewid. 54/2, obręb Glina</w:t>
      </w:r>
    </w:p>
    <w:p>
      <w:pPr>
        <w:spacing w:before="0" w:after="280" w:line="276" w:lineRule="auto"/>
        <w:jc w:val="both"/>
      </w:pPr>
      <w:r>
        <w:rPr>
          <w:rFonts w:ascii="Times New Roman" w:hAnsi="Times New Roman"/>
          <w:b/>
          <w:sz w:val="20"/>
        </w:rPr>
        <w:t xml:space="preserve">Podstawa prawna: </w:t>
      </w:r>
      <w:r>
        <w:rPr>
          <w:rFonts w:ascii="Times New Roman" w:hAnsi="Times New Roman"/>
          <w:b w:val="0"/>
          <w:sz w:val="20"/>
        </w:rPr>
        <w:t>art. 74 ust. 3a ustawy OOŚ, art. 28, art. 61 § 4 i art. 73 § 1 Kodeksu postępowania administracyjnego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/>
          <w:sz w:val="22"/>
        </w:rPr>
        <w:t>Wnoszę o:</w:t>
      </w:r>
    </w:p>
    <w:p>
      <w:pPr>
        <w:pStyle w:val="ListNumber"/>
        <w:spacing w:after="80"/>
        <w:jc w:val="both"/>
      </w:pPr>
      <w:r>
        <w:rPr>
          <w:rFonts w:ascii="Times New Roman" w:hAnsi="Times New Roman"/>
          <w:sz w:val="22"/>
        </w:rPr>
        <w:t>uznanie mnie za stronę postępowania w sprawie wydania decyzji o środowiskowych uwarunkowaniach dla wyżej opisanego przedsięwzięcia;</w:t>
      </w:r>
    </w:p>
    <w:p>
      <w:pPr>
        <w:pStyle w:val="ListNumber"/>
        <w:spacing w:after="80"/>
        <w:jc w:val="both"/>
      </w:pPr>
      <w:r>
        <w:rPr>
          <w:rFonts w:ascii="Times New Roman" w:hAnsi="Times New Roman"/>
          <w:sz w:val="22"/>
        </w:rPr>
        <w:t>doręczanie mi wszystkich zawiadomień, postanowień i decyzji w tej sprawie na wskazany wyżej adres, a jeżeli podałem adres do doręczeń elektronicznych — na ten adres;</w:t>
      </w:r>
    </w:p>
    <w:p>
      <w:pPr>
        <w:pStyle w:val="ListNumber"/>
        <w:spacing w:after="80"/>
        <w:jc w:val="both"/>
      </w:pPr>
      <w:r>
        <w:rPr>
          <w:rFonts w:ascii="Times New Roman" w:hAnsi="Times New Roman"/>
          <w:sz w:val="22"/>
        </w:rPr>
        <w:t>udostępnienie mi akt sprawy w trybie art. 73 § 1 Kodeksu postępowania administracyjnego, w tym karty informacyjnej przedsięwzięcia oraz raportu o oddziaływaniu przedsięwzięcia na środowisko;</w:t>
      </w:r>
    </w:p>
    <w:p>
      <w:pPr>
        <w:pStyle w:val="ListNumber"/>
        <w:spacing w:after="80"/>
        <w:jc w:val="both"/>
      </w:pPr>
      <w:r>
        <w:rPr>
          <w:rFonts w:ascii="Times New Roman" w:hAnsi="Times New Roman"/>
          <w:sz w:val="22"/>
        </w:rPr>
        <w:t>wskazanie przyjętego przez organ obszaru oddziaływania przedsięwzięcia wraz z wykazem działek zaliczonych do tego obszaru.</w:t>
      </w:r>
    </w:p>
    <w:p>
      <w:pPr>
        <w:spacing w:before="0" w:after="16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20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UZASADNIENIE</w:t>
      </w:r>
    </w:p>
    <w:p>
      <w:pPr>
        <w:spacing w:before="0" w:after="160" w:line="276" w:lineRule="auto"/>
        <w:jc w:val="both"/>
      </w:pPr>
      <w:r>
        <w:rPr>
          <w:rFonts w:ascii="Times New Roman" w:hAnsi="Times New Roman"/>
          <w:b w:val="0"/>
          <w:sz w:val="22"/>
        </w:rPr>
        <w:t>Jestem właścicielem / współwłaścicielem / mieszkańcem nieruchomości oznaczonej jako działka nr ewid. ……………… w obrębie ………………, położonej w odległości ok. ………… m od granicy terenu planowanej inwestycji.</w:t>
      </w:r>
    </w:p>
    <w:p>
      <w:pPr>
        <w:spacing w:before="0" w:after="160" w:line="276" w:lineRule="auto"/>
        <w:jc w:val="both"/>
      </w:pPr>
      <w:r>
        <w:rPr>
          <w:rFonts w:ascii="Times New Roman" w:hAnsi="Times New Roman"/>
          <w:b w:val="0"/>
          <w:sz w:val="22"/>
        </w:rPr>
        <w:t>Zgodnie z art. 74 ust. 3a ustawy OOŚ stroną postępowania jest podmiot, któremu przysługuje prawo rzeczowe do nieruchomości znajdującej się w obszarze, na który będzie oddziaływać przedsięwzięcie. Obszar ten obejmuje co najmniej teren, na którym będzie realizowane przedsięwzięcie, wraz z pasem 100 m od jego granic, a ponadto działki, na których w wyniku realizacji lub funkcjonowania przedsięwzięcia mogłyby zostać przekroczone standardy jakości środowiska, oraz działki znajdujące się w zasięgu znaczącego oddziaływania przedsięwzięcia.</w:t>
      </w:r>
    </w:p>
    <w:p>
      <w:pPr>
        <w:spacing w:before="0" w:after="160" w:line="276" w:lineRule="auto"/>
        <w:jc w:val="both"/>
      </w:pPr>
      <w:r>
        <w:rPr>
          <w:rFonts w:ascii="Times New Roman" w:hAnsi="Times New Roman"/>
          <w:b/>
          <w:sz w:val="22"/>
        </w:rPr>
        <w:t>Oddziaływanie zapachowe instalacji o obsadzie ok. 279 DJP sięga znacznie dalej niż 100 m od granicy terenu inwestycji, wobec czego wnoszę o objęcie mojej nieruchomości obszarem oddziaływania przedsięwzięcia.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sz w:val="22"/>
        </w:rPr>
        <w:t>Wnoszę ponadto o zweryfikowanie, czy deklarowana obsada 1996 stanowisk nie stanowi próby uniknięcia obowiązku uzyskania pozwolenia zintegrowanego, wymaganego dla instalacji o obsadzie powyżej 2000 stanowisk dla świń o wadze ponad 30 kg, oraz o zbadanie skumulowanej obsady wszystkich instalacji tego samego prowadzącego na tym samym terenie.</w:t>
      </w:r>
    </w:p>
    <w:p>
      <w:pPr>
        <w:spacing w:before="0" w:after="16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280" w:line="276" w:lineRule="auto"/>
        <w:jc w:val="right"/>
      </w:pPr>
      <w:r>
        <w:rPr>
          <w:rFonts w:ascii="Times New Roman" w:hAnsi="Times New Roman"/>
          <w:b w:val="0"/>
          <w:i w:val="0"/>
          <w:color w:val="6E6E76"/>
          <w:sz w:val="20"/>
        </w:rPr>
        <w:t>…………………………………………</w:t>
        <w:br/>
      </w:r>
      <w:r>
        <w:rPr>
          <w:rFonts w:ascii="Times New Roman" w:hAnsi="Times New Roman"/>
          <w:b w:val="0"/>
          <w:i w:val="0"/>
          <w:color w:val="6E6E76"/>
          <w:sz w:val="20"/>
        </w:rPr>
        <w:t>podpis</w:t>
      </w:r>
    </w:p>
    <w:p>
      <w:pPr>
        <w:spacing w:before="0" w:after="120" w:line="276" w:lineRule="auto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200"/>
      </w:pPr>
      <w:r>
        <w:rPr>
          <w:rFonts w:ascii="Times New Roman" w:hAnsi="Times New Roman"/>
          <w:b/>
          <w:color w:val="D62828"/>
          <w:sz w:val="18"/>
        </w:rPr>
        <w:t xml:space="preserve">WSKAZÓWKA: </w:t>
      </w:r>
      <w:r>
        <w:rPr>
          <w:rFonts w:ascii="Times New Roman" w:hAnsi="Times New Roman"/>
          <w:color w:val="6E6E76"/>
          <w:sz w:val="18"/>
        </w:rPr>
        <w:t>Nie czekaj na obwieszczenie — złóż to pismo od razu. Status strony daje prawo wglądu w akta, zaskarżenia decyzji i udziału w każdym etapie sprawy. Składa je każdy, kto mieszka lub ma nieruchomość w zasięgu oddziaływania — również mieszkańcy Longinówki w gminie Rozprza.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